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Privacy Policy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 will: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Collect only information relevant to your booking and hold all data securely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Not share your data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What personal information we may collect: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Information that you may provide through the contact form on our website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Information that you may provide over the phone, email or by letter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Information that you may provide via Freetobook our online booking system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Information that you may provide on our social media pages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Information that you may provide on other booking websites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How we use your data: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To confirm your booking and request payment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To send information relevant to your booking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To ask for feedback following your stay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Other booking sites: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If you provide any information to a third-party booking site, they will have their own privacy policy. We do not accept any liability for these sites.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Right of access: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You can request any data we bold about you by making a 'right of access' request under the General Data Protection Regulations. If we hold any information about you, we will tell you why we hold it, if it has been/will be disclosed to anyone and let you have a copy of the information.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emvJ6UZeuajXIv6MhRUI4ZbJFQ==">AMUW2mURyGlIMgLPvwnnTzrSkI7wnongL6dC/5sJbBFDjupk3VBf1f47LpQEqIcsxoHWf0q+3m6Qa9gzSNJa0SU+tWLvQ8BvIPxalfFau19I31nwWgZ3vWI=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